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ERRADIOAKTIBITATEA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1163591" cy="1014413"/>
            <wp:effectExtent b="0" l="0" r="0" t="0"/>
            <wp:wrapTopAndBottom distB="114300" distT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591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Erradioaktibitate deritzo partikula edo uhin elektromagnetikoak igortzeari.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Henri Becquerelek 1896ean esan zuen lehenengo aldiz erradioaktibitatea existitzen zela. Gauza fosforezenteekin lanean ari zen, ea X izpirik botatzen zuten ikertzen. Uraniotik irtendako izpiak ikusita, erradioaktibitatea deskubritu zuen Henri Becquerelek. Polonian jaiotako Marie Curie-k,  uranioa baina elementu kutsagarriago bat dagoela frogatu zuen, horrela bi elementu erradiaktibo berri isolatzea lortu zuen.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Desintegrazio erradioaktibo baten ondorioz sortzen diren elementuak erradiaktiboak izan daitezke. Sortutako elementua egonkorra denean, kate erradioaktiboak bukatu egiten dira.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Desintegrazio erradioaktiboa transizio baten ondorioa da. Nukleoa egoera energetiko batetik egoera txikiagoko beste egoera batera igarotzen da. Trantsizio hori gertatzean askatzen den erradiazioa hainbat motatakoa izan daiteke: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-Alfa desintegrazioa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-Beta desintegrazioa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-(-)Desintegrazioa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-(+)Desintegrazioa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-Elektroi harrapaketa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-Gamma desintegrazioa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-Transizio isomeroa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-Barne eraldaketa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-Pare-produkzioa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Erradioaktibitatea ezin daiteke edozein unitatetan neurtu.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Erradiazioa jasaten den unetik lesioak gertatzen diren unera arte igaro den denbora-tartearen arabera, efektuak berehalakoak edo atzeratuak izan daitezke. Efektuak berehalakoak dira denbora-tarte hori zenbait ordu eta zenbait aste bitartekoa bada. Efektu atzeratuak, ordea, urte batzuk eta gero ager daitezke.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60" w:firstLine="0"/>
        <w:contextualSpacing w:val="0"/>
        <w:rPr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Jokin Ugarte Bengoetxea</w:t>
      </w:r>
    </w:p>
    <w:p w:rsidR="00000000" w:rsidDel="00000000" w:rsidP="00000000" w:rsidRDefault="00000000" w:rsidRPr="00000000">
      <w:pPr>
        <w:ind w:left="7200" w:firstLine="720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DBH 3.E</w:t>
      </w:r>
    </w:p>
    <w:p w:rsidR="00000000" w:rsidDel="00000000" w:rsidP="00000000" w:rsidRDefault="00000000" w:rsidRPr="00000000">
      <w:pPr>
        <w:ind w:left="7920" w:firstLine="0"/>
        <w:contextualSpacing w:val="0"/>
        <w:rPr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 </w:t>
      </w:r>
      <w:r w:rsidDel="00000000" w:rsidR="00000000" w:rsidRPr="00000000">
        <w:rPr>
          <w:b w:val="1"/>
          <w:i w:val="1"/>
          <w:sz w:val="24"/>
          <w:szCs w:val="24"/>
          <w:highlight w:val="white"/>
          <w:rtl w:val="0"/>
        </w:rPr>
        <w:t xml:space="preserve">FiKi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